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C985" w14:textId="77777777" w:rsidR="003249FA" w:rsidRDefault="00324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A1CA76" wp14:editId="54A1CA77">
            <wp:simplePos x="0" y="0"/>
            <wp:positionH relativeFrom="margin">
              <wp:posOffset>-78740</wp:posOffset>
            </wp:positionH>
            <wp:positionV relativeFrom="margin">
              <wp:posOffset>-495300</wp:posOffset>
            </wp:positionV>
            <wp:extent cx="284345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p2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1C986" w14:textId="77777777" w:rsidR="003249FA" w:rsidRDefault="003249FA" w:rsidP="003249FA">
      <w:pPr>
        <w:spacing w:after="0"/>
        <w:jc w:val="center"/>
        <w:rPr>
          <w:b/>
          <w:sz w:val="32"/>
          <w:szCs w:val="32"/>
        </w:rPr>
      </w:pPr>
    </w:p>
    <w:p w14:paraId="594922B6" w14:textId="77777777" w:rsidR="004A7FA9" w:rsidRDefault="003249FA" w:rsidP="003249FA">
      <w:pPr>
        <w:spacing w:after="0"/>
        <w:jc w:val="center"/>
        <w:rPr>
          <w:b/>
          <w:sz w:val="32"/>
          <w:szCs w:val="32"/>
        </w:rPr>
      </w:pPr>
      <w:r w:rsidRPr="00CF313E">
        <w:rPr>
          <w:b/>
          <w:sz w:val="32"/>
          <w:szCs w:val="32"/>
        </w:rPr>
        <w:t xml:space="preserve">ASHP </w:t>
      </w:r>
      <w:r w:rsidR="004A7FA9">
        <w:rPr>
          <w:b/>
          <w:sz w:val="32"/>
          <w:szCs w:val="32"/>
        </w:rPr>
        <w:t xml:space="preserve">Center of Excellence in Medication-Use Safety </w:t>
      </w:r>
    </w:p>
    <w:p w14:paraId="54A1C987" w14:textId="18859F9E" w:rsidR="003249FA" w:rsidRDefault="004A7FA9" w:rsidP="00324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Pharmacy Practice Certification Standard </w:t>
      </w:r>
      <w:r w:rsidR="003249FA" w:rsidRPr="00CF313E">
        <w:rPr>
          <w:b/>
          <w:sz w:val="32"/>
          <w:szCs w:val="32"/>
        </w:rPr>
        <w:t xml:space="preserve"> </w:t>
      </w:r>
    </w:p>
    <w:p w14:paraId="54A1C98A" w14:textId="77777777" w:rsidR="003249FA" w:rsidRDefault="003249FA" w:rsidP="003249FA">
      <w:pPr>
        <w:spacing w:after="0"/>
        <w:jc w:val="center"/>
        <w:rPr>
          <w:b/>
          <w:sz w:val="28"/>
          <w:szCs w:val="28"/>
        </w:rPr>
      </w:pPr>
    </w:p>
    <w:p w14:paraId="54A1C98B" w14:textId="043DEDAE" w:rsidR="003249FA" w:rsidRDefault="003249FA" w:rsidP="003249FA">
      <w:pPr>
        <w:spacing w:after="0"/>
        <w:jc w:val="center"/>
        <w:rPr>
          <w:b/>
          <w:sz w:val="32"/>
          <w:szCs w:val="32"/>
        </w:rPr>
      </w:pPr>
      <w:r w:rsidRPr="003249FA">
        <w:rPr>
          <w:b/>
          <w:sz w:val="32"/>
          <w:szCs w:val="32"/>
        </w:rPr>
        <w:t>Required Documents</w:t>
      </w:r>
      <w:r w:rsidR="003E361D">
        <w:rPr>
          <w:b/>
          <w:sz w:val="32"/>
          <w:szCs w:val="32"/>
        </w:rPr>
        <w:t xml:space="preserve"> by Document Type and Standard</w:t>
      </w:r>
    </w:p>
    <w:p w14:paraId="4AD17C51" w14:textId="5FBEDF9F" w:rsidR="003E361D" w:rsidRDefault="000E145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PROGRESS ACCOUNTABILITY TOOL</w:t>
      </w:r>
    </w:p>
    <w:p w14:paraId="3895AF67" w14:textId="4C4EA03D" w:rsidR="001B65A7" w:rsidRDefault="001B65A7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Standard 4: Patient Care Services</w:t>
      </w:r>
    </w:p>
    <w:p w14:paraId="696143D3" w14:textId="77777777" w:rsidR="003E361D" w:rsidRDefault="003E361D" w:rsidP="003249FA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986"/>
        <w:gridCol w:w="2685"/>
        <w:gridCol w:w="1450"/>
      </w:tblGrid>
      <w:tr w:rsidR="000E145E" w14:paraId="2BF6D096" w14:textId="0713846B" w:rsidTr="000E145E">
        <w:tc>
          <w:tcPr>
            <w:tcW w:w="3229" w:type="dxa"/>
          </w:tcPr>
          <w:p w14:paraId="56E143C0" w14:textId="0A407A89" w:rsidR="000E145E" w:rsidRPr="003E361D" w:rsidRDefault="000E145E" w:rsidP="00463350">
            <w:pPr>
              <w:rPr>
                <w:b/>
                <w:sz w:val="28"/>
              </w:rPr>
            </w:pPr>
            <w:r w:rsidRPr="003E361D">
              <w:rPr>
                <w:b/>
                <w:sz w:val="28"/>
              </w:rPr>
              <w:t>DOCUMENT TYPE</w:t>
            </w:r>
          </w:p>
        </w:tc>
        <w:tc>
          <w:tcPr>
            <w:tcW w:w="1986" w:type="dxa"/>
          </w:tcPr>
          <w:p w14:paraId="1AF10919" w14:textId="72D2BDC4" w:rsidR="000E145E" w:rsidRPr="003E361D" w:rsidRDefault="000E145E" w:rsidP="000E145E">
            <w:pPr>
              <w:ind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STANDARD</w:t>
            </w:r>
          </w:p>
        </w:tc>
        <w:tc>
          <w:tcPr>
            <w:tcW w:w="2685" w:type="dxa"/>
          </w:tcPr>
          <w:p w14:paraId="26FF87DE" w14:textId="77777777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RESPONSIBLE</w:t>
            </w:r>
          </w:p>
          <w:p w14:paraId="44AC9DD8" w14:textId="11B9CE8F" w:rsidR="000E145E" w:rsidRPr="003E361D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</w:p>
        </w:tc>
        <w:tc>
          <w:tcPr>
            <w:tcW w:w="1450" w:type="dxa"/>
          </w:tcPr>
          <w:p w14:paraId="12CBA5C9" w14:textId="3D7D8552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PROGRESS</w:t>
            </w:r>
          </w:p>
        </w:tc>
      </w:tr>
      <w:tr w:rsidR="000E145E" w14:paraId="323F496F" w14:textId="0A4008C1" w:rsidTr="000E145E">
        <w:tc>
          <w:tcPr>
            <w:tcW w:w="3229" w:type="dxa"/>
          </w:tcPr>
          <w:p w14:paraId="71E8AD5B" w14:textId="77777777" w:rsidR="000E145E" w:rsidRPr="00E85F16" w:rsidRDefault="000E145E" w:rsidP="00463350">
            <w:pPr>
              <w:rPr>
                <w:b/>
                <w:sz w:val="36"/>
              </w:rPr>
            </w:pPr>
          </w:p>
        </w:tc>
        <w:tc>
          <w:tcPr>
            <w:tcW w:w="1986" w:type="dxa"/>
          </w:tcPr>
          <w:p w14:paraId="064F7B71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66AE375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450" w:type="dxa"/>
          </w:tcPr>
          <w:p w14:paraId="559C7754" w14:textId="77777777" w:rsidR="000E145E" w:rsidRDefault="000E145E" w:rsidP="00463350">
            <w:pPr>
              <w:rPr>
                <w:b/>
                <w:sz w:val="28"/>
              </w:rPr>
            </w:pPr>
          </w:p>
        </w:tc>
      </w:tr>
      <w:tr w:rsidR="000E145E" w14:paraId="053F1D02" w14:textId="2B4DA447" w:rsidTr="000E145E">
        <w:tc>
          <w:tcPr>
            <w:tcW w:w="3229" w:type="dxa"/>
          </w:tcPr>
          <w:p w14:paraId="5E967039" w14:textId="11E12AA4" w:rsidR="000E145E" w:rsidRDefault="000E145E" w:rsidP="007B6CE6">
            <w:r w:rsidRPr="00B86BD1">
              <w:rPr>
                <w:color w:val="FF0000"/>
              </w:rPr>
              <w:t xml:space="preserve">Descriptions </w:t>
            </w:r>
          </w:p>
        </w:tc>
        <w:tc>
          <w:tcPr>
            <w:tcW w:w="1986" w:type="dxa"/>
          </w:tcPr>
          <w:p w14:paraId="4C5C1FDC" w14:textId="77777777" w:rsidR="000E145E" w:rsidRDefault="000E145E" w:rsidP="003E361D"/>
        </w:tc>
        <w:tc>
          <w:tcPr>
            <w:tcW w:w="2685" w:type="dxa"/>
          </w:tcPr>
          <w:p w14:paraId="7E88E4D3" w14:textId="77777777" w:rsidR="000E145E" w:rsidRDefault="000E145E" w:rsidP="003E361D"/>
        </w:tc>
        <w:tc>
          <w:tcPr>
            <w:tcW w:w="1450" w:type="dxa"/>
          </w:tcPr>
          <w:p w14:paraId="5CA3FD40" w14:textId="77777777" w:rsidR="000E145E" w:rsidRDefault="000E145E" w:rsidP="003E361D"/>
        </w:tc>
      </w:tr>
      <w:tr w:rsidR="000E145E" w14:paraId="20588826" w14:textId="5E2AB177" w:rsidTr="000E145E">
        <w:tc>
          <w:tcPr>
            <w:tcW w:w="3229" w:type="dxa"/>
          </w:tcPr>
          <w:p w14:paraId="07CDC89E" w14:textId="4CDFFDB1" w:rsidR="000E145E" w:rsidRDefault="000E145E" w:rsidP="003E361D">
            <w:r>
              <w:t>Examples of CMM provided</w:t>
            </w:r>
          </w:p>
        </w:tc>
        <w:tc>
          <w:tcPr>
            <w:tcW w:w="1986" w:type="dxa"/>
          </w:tcPr>
          <w:p w14:paraId="4F320E3E" w14:textId="3385BF9E" w:rsidR="001B65A7" w:rsidRDefault="000E145E" w:rsidP="001B65A7">
            <w:r>
              <w:t xml:space="preserve">4.1.1 </w:t>
            </w:r>
          </w:p>
          <w:p w14:paraId="7C95F803" w14:textId="48F076A2" w:rsidR="000E145E" w:rsidRDefault="000E145E" w:rsidP="001B65A7">
            <w:r>
              <w:t xml:space="preserve">4.1.3.a </w:t>
            </w:r>
          </w:p>
        </w:tc>
        <w:tc>
          <w:tcPr>
            <w:tcW w:w="2685" w:type="dxa"/>
          </w:tcPr>
          <w:p w14:paraId="628FC8DE" w14:textId="77777777" w:rsidR="000E145E" w:rsidRDefault="000E145E" w:rsidP="003E361D"/>
        </w:tc>
        <w:tc>
          <w:tcPr>
            <w:tcW w:w="1450" w:type="dxa"/>
          </w:tcPr>
          <w:p w14:paraId="26E712D9" w14:textId="77777777" w:rsidR="000E145E" w:rsidRDefault="000E145E" w:rsidP="003E361D"/>
        </w:tc>
      </w:tr>
      <w:tr w:rsidR="000E145E" w14:paraId="6EAA604E" w14:textId="111F0D0E" w:rsidTr="000E145E">
        <w:tc>
          <w:tcPr>
            <w:tcW w:w="3229" w:type="dxa"/>
          </w:tcPr>
          <w:p w14:paraId="01B49A88" w14:textId="31D5CD31" w:rsidR="000E145E" w:rsidRDefault="000E145E" w:rsidP="003E361D">
            <w:r>
              <w:t>Competency assessment program</w:t>
            </w:r>
          </w:p>
        </w:tc>
        <w:tc>
          <w:tcPr>
            <w:tcW w:w="1986" w:type="dxa"/>
          </w:tcPr>
          <w:p w14:paraId="0898F2E1" w14:textId="4CD0535E" w:rsidR="000E145E" w:rsidRDefault="00E85F16" w:rsidP="001B65A7">
            <w:r>
              <w:t>4.1.2.a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3B1A5D51" w14:textId="77777777" w:rsidR="000E145E" w:rsidRDefault="000E145E" w:rsidP="003E361D"/>
        </w:tc>
        <w:tc>
          <w:tcPr>
            <w:tcW w:w="1450" w:type="dxa"/>
          </w:tcPr>
          <w:p w14:paraId="6F449080" w14:textId="77777777" w:rsidR="000E145E" w:rsidRDefault="000E145E" w:rsidP="003E361D"/>
        </w:tc>
      </w:tr>
      <w:tr w:rsidR="000E145E" w14:paraId="2F00FBDE" w14:textId="46B730FE" w:rsidTr="000E145E">
        <w:tc>
          <w:tcPr>
            <w:tcW w:w="3229" w:type="dxa"/>
          </w:tcPr>
          <w:p w14:paraId="2A102A9E" w14:textId="07FAFD7C" w:rsidR="000E145E" w:rsidRDefault="000E145E" w:rsidP="00B366BA">
            <w:r>
              <w:t>OR and peri-operative pharmacy services</w:t>
            </w:r>
          </w:p>
        </w:tc>
        <w:tc>
          <w:tcPr>
            <w:tcW w:w="1986" w:type="dxa"/>
          </w:tcPr>
          <w:p w14:paraId="493FC8A3" w14:textId="65096675" w:rsidR="000E145E" w:rsidRDefault="000E145E" w:rsidP="003E361D">
            <w:r>
              <w:t>4.3.2</w:t>
            </w:r>
          </w:p>
        </w:tc>
        <w:tc>
          <w:tcPr>
            <w:tcW w:w="2685" w:type="dxa"/>
          </w:tcPr>
          <w:p w14:paraId="15003920" w14:textId="77777777" w:rsidR="000E145E" w:rsidRDefault="000E145E" w:rsidP="003E361D"/>
        </w:tc>
        <w:tc>
          <w:tcPr>
            <w:tcW w:w="1450" w:type="dxa"/>
          </w:tcPr>
          <w:p w14:paraId="7CDF5277" w14:textId="77777777" w:rsidR="000E145E" w:rsidRDefault="000E145E" w:rsidP="003E361D"/>
        </w:tc>
      </w:tr>
      <w:tr w:rsidR="000E145E" w14:paraId="265A1B5A" w14:textId="27215FA3" w:rsidTr="000E145E">
        <w:tc>
          <w:tcPr>
            <w:tcW w:w="3229" w:type="dxa"/>
          </w:tcPr>
          <w:p w14:paraId="27C04899" w14:textId="77777777" w:rsidR="000E145E" w:rsidRDefault="000E145E" w:rsidP="00B366BA"/>
        </w:tc>
        <w:tc>
          <w:tcPr>
            <w:tcW w:w="1986" w:type="dxa"/>
          </w:tcPr>
          <w:p w14:paraId="16ADD892" w14:textId="77777777" w:rsidR="000E145E" w:rsidRDefault="000E145E" w:rsidP="00B366BA"/>
        </w:tc>
        <w:tc>
          <w:tcPr>
            <w:tcW w:w="2685" w:type="dxa"/>
          </w:tcPr>
          <w:p w14:paraId="134C30EE" w14:textId="77777777" w:rsidR="000E145E" w:rsidRDefault="000E145E" w:rsidP="00B366BA"/>
        </w:tc>
        <w:tc>
          <w:tcPr>
            <w:tcW w:w="1450" w:type="dxa"/>
          </w:tcPr>
          <w:p w14:paraId="465EAD35" w14:textId="77777777" w:rsidR="000E145E" w:rsidRDefault="000E145E" w:rsidP="00B366BA"/>
        </w:tc>
      </w:tr>
      <w:tr w:rsidR="000E145E" w14:paraId="5EB2E844" w14:textId="7FA77FCE" w:rsidTr="000E145E">
        <w:tc>
          <w:tcPr>
            <w:tcW w:w="3229" w:type="dxa"/>
          </w:tcPr>
          <w:p w14:paraId="700F018F" w14:textId="54D1295B" w:rsidR="000E145E" w:rsidRDefault="000E145E" w:rsidP="00B366BA">
            <w:r w:rsidRPr="007B6CE6">
              <w:rPr>
                <w:color w:val="FF0000"/>
              </w:rPr>
              <w:t>Examples</w:t>
            </w:r>
          </w:p>
        </w:tc>
        <w:tc>
          <w:tcPr>
            <w:tcW w:w="1986" w:type="dxa"/>
          </w:tcPr>
          <w:p w14:paraId="0ABBB8F3" w14:textId="272D4624" w:rsidR="000E145E" w:rsidRDefault="000E145E" w:rsidP="00B366BA"/>
        </w:tc>
        <w:tc>
          <w:tcPr>
            <w:tcW w:w="2685" w:type="dxa"/>
          </w:tcPr>
          <w:p w14:paraId="13643701" w14:textId="77777777" w:rsidR="000E145E" w:rsidRDefault="000E145E" w:rsidP="00B366BA"/>
        </w:tc>
        <w:tc>
          <w:tcPr>
            <w:tcW w:w="1450" w:type="dxa"/>
          </w:tcPr>
          <w:p w14:paraId="57DF0110" w14:textId="77777777" w:rsidR="000E145E" w:rsidRDefault="000E145E" w:rsidP="00B366BA"/>
        </w:tc>
      </w:tr>
      <w:tr w:rsidR="000E145E" w14:paraId="53022E57" w14:textId="4C9D6427" w:rsidTr="000E145E">
        <w:tc>
          <w:tcPr>
            <w:tcW w:w="3229" w:type="dxa"/>
          </w:tcPr>
          <w:p w14:paraId="0CF1BDAC" w14:textId="2715B587" w:rsidR="000E145E" w:rsidRDefault="000E145E" w:rsidP="00B366BA">
            <w:r>
              <w:t>Pharmacist-developed care plans</w:t>
            </w:r>
          </w:p>
        </w:tc>
        <w:tc>
          <w:tcPr>
            <w:tcW w:w="1986" w:type="dxa"/>
          </w:tcPr>
          <w:p w14:paraId="31061FE4" w14:textId="25B20897" w:rsidR="000E145E" w:rsidRDefault="000E145E" w:rsidP="00B366BA">
            <w:r>
              <w:t>4.1.1</w:t>
            </w:r>
          </w:p>
        </w:tc>
        <w:tc>
          <w:tcPr>
            <w:tcW w:w="2685" w:type="dxa"/>
          </w:tcPr>
          <w:p w14:paraId="08B58D53" w14:textId="77777777" w:rsidR="000E145E" w:rsidRDefault="000E145E" w:rsidP="00B366BA"/>
        </w:tc>
        <w:tc>
          <w:tcPr>
            <w:tcW w:w="1450" w:type="dxa"/>
          </w:tcPr>
          <w:p w14:paraId="4D181B96" w14:textId="77777777" w:rsidR="000E145E" w:rsidRDefault="000E145E" w:rsidP="00B366BA"/>
        </w:tc>
      </w:tr>
      <w:tr w:rsidR="000E145E" w14:paraId="78655567" w14:textId="5DD72409" w:rsidTr="000E145E">
        <w:tc>
          <w:tcPr>
            <w:tcW w:w="3229" w:type="dxa"/>
          </w:tcPr>
          <w:p w14:paraId="15B8A882" w14:textId="18158196" w:rsidR="000E145E" w:rsidRDefault="000E145E" w:rsidP="00B366BA">
            <w:r>
              <w:t>Templates for pharmacist documentation</w:t>
            </w:r>
          </w:p>
        </w:tc>
        <w:tc>
          <w:tcPr>
            <w:tcW w:w="1986" w:type="dxa"/>
          </w:tcPr>
          <w:p w14:paraId="68254217" w14:textId="65611E7C" w:rsidR="000E145E" w:rsidRDefault="000E145E" w:rsidP="00B366BA">
            <w:r>
              <w:t>4.1.4.a</w:t>
            </w:r>
          </w:p>
        </w:tc>
        <w:tc>
          <w:tcPr>
            <w:tcW w:w="2685" w:type="dxa"/>
          </w:tcPr>
          <w:p w14:paraId="7F020768" w14:textId="77777777" w:rsidR="000E145E" w:rsidRDefault="000E145E" w:rsidP="00B366BA"/>
        </w:tc>
        <w:tc>
          <w:tcPr>
            <w:tcW w:w="1450" w:type="dxa"/>
          </w:tcPr>
          <w:p w14:paraId="218E4E9B" w14:textId="77777777" w:rsidR="000E145E" w:rsidRDefault="000E145E" w:rsidP="00B366BA"/>
        </w:tc>
      </w:tr>
      <w:tr w:rsidR="000E145E" w14:paraId="1FBB239C" w14:textId="5B65D37F" w:rsidTr="000E145E">
        <w:tc>
          <w:tcPr>
            <w:tcW w:w="3229" w:type="dxa"/>
          </w:tcPr>
          <w:p w14:paraId="628A4395" w14:textId="1E033DF6" w:rsidR="000E145E" w:rsidRDefault="000E145E" w:rsidP="00B366BA">
            <w:r>
              <w:t>Outcomes measures to evaluate CMM</w:t>
            </w:r>
          </w:p>
        </w:tc>
        <w:tc>
          <w:tcPr>
            <w:tcW w:w="1986" w:type="dxa"/>
          </w:tcPr>
          <w:p w14:paraId="6D4F8C02" w14:textId="040DD8CE" w:rsidR="000E145E" w:rsidRDefault="000E145E" w:rsidP="00B366BA">
            <w:r>
              <w:t>4.1.5.a</w:t>
            </w:r>
          </w:p>
        </w:tc>
        <w:tc>
          <w:tcPr>
            <w:tcW w:w="2685" w:type="dxa"/>
          </w:tcPr>
          <w:p w14:paraId="3799D2A0" w14:textId="77777777" w:rsidR="000E145E" w:rsidRDefault="000E145E" w:rsidP="00B366BA"/>
        </w:tc>
        <w:tc>
          <w:tcPr>
            <w:tcW w:w="1450" w:type="dxa"/>
          </w:tcPr>
          <w:p w14:paraId="6C6FA153" w14:textId="77777777" w:rsidR="000E145E" w:rsidRDefault="000E145E" w:rsidP="00B366BA"/>
        </w:tc>
      </w:tr>
      <w:tr w:rsidR="000E145E" w14:paraId="7BE40F22" w14:textId="5734BE32" w:rsidTr="000E145E">
        <w:tc>
          <w:tcPr>
            <w:tcW w:w="3229" w:type="dxa"/>
          </w:tcPr>
          <w:p w14:paraId="2A8E063F" w14:textId="77777777" w:rsidR="000E145E" w:rsidRDefault="000E145E" w:rsidP="00B366BA"/>
        </w:tc>
        <w:tc>
          <w:tcPr>
            <w:tcW w:w="1986" w:type="dxa"/>
          </w:tcPr>
          <w:p w14:paraId="259262C6" w14:textId="77777777" w:rsidR="000E145E" w:rsidRDefault="000E145E" w:rsidP="00B366BA"/>
        </w:tc>
        <w:tc>
          <w:tcPr>
            <w:tcW w:w="2685" w:type="dxa"/>
          </w:tcPr>
          <w:p w14:paraId="390FDF44" w14:textId="77777777" w:rsidR="000E145E" w:rsidRDefault="000E145E" w:rsidP="00B366BA"/>
        </w:tc>
        <w:tc>
          <w:tcPr>
            <w:tcW w:w="1450" w:type="dxa"/>
          </w:tcPr>
          <w:p w14:paraId="1D716C64" w14:textId="77777777" w:rsidR="000E145E" w:rsidRDefault="000E145E" w:rsidP="00B366BA"/>
        </w:tc>
      </w:tr>
      <w:tr w:rsidR="000E145E" w14:paraId="1C453299" w14:textId="7AE4008C" w:rsidTr="000E145E">
        <w:tc>
          <w:tcPr>
            <w:tcW w:w="3229" w:type="dxa"/>
          </w:tcPr>
          <w:p w14:paraId="47A445BE" w14:textId="4F2148BF" w:rsidR="000E145E" w:rsidRDefault="000E145E" w:rsidP="007B6CE6">
            <w:r w:rsidRPr="00B86BD1">
              <w:rPr>
                <w:color w:val="FF0000"/>
              </w:rPr>
              <w:t>Documents</w:t>
            </w:r>
          </w:p>
        </w:tc>
        <w:tc>
          <w:tcPr>
            <w:tcW w:w="1986" w:type="dxa"/>
          </w:tcPr>
          <w:p w14:paraId="04145D1F" w14:textId="763E4D1D" w:rsidR="000E145E" w:rsidRDefault="000E145E" w:rsidP="007B6CE6"/>
        </w:tc>
        <w:tc>
          <w:tcPr>
            <w:tcW w:w="2685" w:type="dxa"/>
          </w:tcPr>
          <w:p w14:paraId="2D125B5F" w14:textId="77777777" w:rsidR="000E145E" w:rsidRDefault="000E145E" w:rsidP="007B6CE6"/>
        </w:tc>
        <w:tc>
          <w:tcPr>
            <w:tcW w:w="1450" w:type="dxa"/>
          </w:tcPr>
          <w:p w14:paraId="17F5FB5E" w14:textId="77777777" w:rsidR="000E145E" w:rsidRDefault="000E145E" w:rsidP="007B6CE6"/>
        </w:tc>
      </w:tr>
      <w:tr w:rsidR="000E145E" w14:paraId="76BC09E9" w14:textId="73F1E028" w:rsidTr="000E145E">
        <w:tc>
          <w:tcPr>
            <w:tcW w:w="3229" w:type="dxa"/>
          </w:tcPr>
          <w:p w14:paraId="25B2E43C" w14:textId="4A7143AE" w:rsidR="000E145E" w:rsidRDefault="000E145E" w:rsidP="007B6CE6">
            <w:r>
              <w:t>Scope of Services</w:t>
            </w:r>
          </w:p>
        </w:tc>
        <w:tc>
          <w:tcPr>
            <w:tcW w:w="1986" w:type="dxa"/>
          </w:tcPr>
          <w:p w14:paraId="4F0E721D" w14:textId="0DB795F6" w:rsidR="001B65A7" w:rsidRDefault="001B65A7" w:rsidP="007B6CE6">
            <w:r>
              <w:t>4.3.1.a</w:t>
            </w:r>
          </w:p>
          <w:p w14:paraId="5AEAA4AB" w14:textId="182940B0" w:rsidR="000E145E" w:rsidRDefault="001B65A7" w:rsidP="001B65A7">
            <w:r>
              <w:t>4.4.a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62F1B145" w14:textId="77777777" w:rsidR="000E145E" w:rsidRDefault="000E145E" w:rsidP="007B6CE6"/>
        </w:tc>
        <w:tc>
          <w:tcPr>
            <w:tcW w:w="1450" w:type="dxa"/>
          </w:tcPr>
          <w:p w14:paraId="2131427D" w14:textId="77777777" w:rsidR="000E145E" w:rsidRDefault="000E145E" w:rsidP="007B6CE6"/>
        </w:tc>
      </w:tr>
      <w:tr w:rsidR="000E145E" w14:paraId="4127478C" w14:textId="597395B3" w:rsidTr="000E145E">
        <w:tc>
          <w:tcPr>
            <w:tcW w:w="3229" w:type="dxa"/>
          </w:tcPr>
          <w:p w14:paraId="7B37E72E" w14:textId="3897A3D4" w:rsidR="000E145E" w:rsidRDefault="000E145E" w:rsidP="006D6FCA">
            <w:r>
              <w:t>Hospital or health-system scope of services</w:t>
            </w:r>
          </w:p>
        </w:tc>
        <w:tc>
          <w:tcPr>
            <w:tcW w:w="1986" w:type="dxa"/>
          </w:tcPr>
          <w:p w14:paraId="2AACC5A6" w14:textId="21D9B8EA" w:rsidR="000E145E" w:rsidRDefault="000E145E" w:rsidP="006D6FCA">
            <w:r>
              <w:t>4.1.3.a</w:t>
            </w:r>
          </w:p>
        </w:tc>
        <w:tc>
          <w:tcPr>
            <w:tcW w:w="2685" w:type="dxa"/>
          </w:tcPr>
          <w:p w14:paraId="7531CC14" w14:textId="77777777" w:rsidR="000E145E" w:rsidRDefault="000E145E" w:rsidP="006D6FCA"/>
        </w:tc>
        <w:tc>
          <w:tcPr>
            <w:tcW w:w="1450" w:type="dxa"/>
          </w:tcPr>
          <w:p w14:paraId="4242D49C" w14:textId="77777777" w:rsidR="000E145E" w:rsidRDefault="000E145E" w:rsidP="006D6FCA"/>
        </w:tc>
      </w:tr>
      <w:tr w:rsidR="000E145E" w14:paraId="61F5BCED" w14:textId="111EE330" w:rsidTr="000E145E">
        <w:tc>
          <w:tcPr>
            <w:tcW w:w="3229" w:type="dxa"/>
          </w:tcPr>
          <w:p w14:paraId="1D4C409C" w14:textId="325FD777" w:rsidR="000E145E" w:rsidRDefault="000E145E" w:rsidP="006D6FCA">
            <w:r>
              <w:t>Templates on pharmacist documentation</w:t>
            </w:r>
          </w:p>
        </w:tc>
        <w:tc>
          <w:tcPr>
            <w:tcW w:w="1986" w:type="dxa"/>
          </w:tcPr>
          <w:p w14:paraId="11576CCD" w14:textId="4556EA1B" w:rsidR="000E145E" w:rsidRDefault="000E145E" w:rsidP="006D6FCA">
            <w:r>
              <w:t>4.1.4.a</w:t>
            </w:r>
          </w:p>
        </w:tc>
        <w:tc>
          <w:tcPr>
            <w:tcW w:w="2685" w:type="dxa"/>
          </w:tcPr>
          <w:p w14:paraId="15198D95" w14:textId="77777777" w:rsidR="000E145E" w:rsidRDefault="000E145E" w:rsidP="006D6FCA"/>
        </w:tc>
        <w:tc>
          <w:tcPr>
            <w:tcW w:w="1450" w:type="dxa"/>
          </w:tcPr>
          <w:p w14:paraId="68FE6A26" w14:textId="77777777" w:rsidR="000E145E" w:rsidRDefault="000E145E" w:rsidP="006D6FCA"/>
        </w:tc>
      </w:tr>
      <w:tr w:rsidR="000E145E" w14:paraId="08A4B459" w14:textId="3204D809" w:rsidTr="000E145E">
        <w:tc>
          <w:tcPr>
            <w:tcW w:w="3229" w:type="dxa"/>
          </w:tcPr>
          <w:p w14:paraId="2882D954" w14:textId="5FADDA03" w:rsidR="000E145E" w:rsidRDefault="000E145E" w:rsidP="006D6FCA"/>
        </w:tc>
        <w:tc>
          <w:tcPr>
            <w:tcW w:w="1986" w:type="dxa"/>
          </w:tcPr>
          <w:p w14:paraId="3ED83CE3" w14:textId="5642E73C" w:rsidR="000E145E" w:rsidRDefault="000E145E" w:rsidP="006D6FCA"/>
        </w:tc>
        <w:tc>
          <w:tcPr>
            <w:tcW w:w="2685" w:type="dxa"/>
          </w:tcPr>
          <w:p w14:paraId="6340E76A" w14:textId="77777777" w:rsidR="000E145E" w:rsidRDefault="000E145E" w:rsidP="006D6FCA"/>
        </w:tc>
        <w:tc>
          <w:tcPr>
            <w:tcW w:w="1450" w:type="dxa"/>
          </w:tcPr>
          <w:p w14:paraId="7EE09D2B" w14:textId="77777777" w:rsidR="000E145E" w:rsidRDefault="000E145E" w:rsidP="006D6FCA"/>
        </w:tc>
      </w:tr>
      <w:tr w:rsidR="000E145E" w14:paraId="6125DD26" w14:textId="24A0BC39" w:rsidTr="000E145E">
        <w:tc>
          <w:tcPr>
            <w:tcW w:w="3229" w:type="dxa"/>
          </w:tcPr>
          <w:p w14:paraId="088A309D" w14:textId="31DD4E21" w:rsidR="000E145E" w:rsidRPr="00C76D06" w:rsidRDefault="000E145E" w:rsidP="006D6FCA">
            <w:r w:rsidRPr="00C76D06">
              <w:t>Clinical pharmacists and clinical pharmacy specialists</w:t>
            </w:r>
          </w:p>
        </w:tc>
        <w:tc>
          <w:tcPr>
            <w:tcW w:w="1986" w:type="dxa"/>
          </w:tcPr>
          <w:p w14:paraId="3877A5F1" w14:textId="7E2DEA92" w:rsidR="000E145E" w:rsidRDefault="001B65A7" w:rsidP="006D6FCA">
            <w:r>
              <w:t>4.1.2.a</w:t>
            </w:r>
          </w:p>
        </w:tc>
        <w:tc>
          <w:tcPr>
            <w:tcW w:w="2685" w:type="dxa"/>
          </w:tcPr>
          <w:p w14:paraId="60B2B4A9" w14:textId="77777777" w:rsidR="000E145E" w:rsidRDefault="000E145E" w:rsidP="006D6FCA"/>
        </w:tc>
        <w:tc>
          <w:tcPr>
            <w:tcW w:w="1450" w:type="dxa"/>
          </w:tcPr>
          <w:p w14:paraId="45619C8A" w14:textId="77777777" w:rsidR="000E145E" w:rsidRDefault="000E145E" w:rsidP="006D6FCA"/>
        </w:tc>
      </w:tr>
      <w:tr w:rsidR="000E145E" w14:paraId="4B657C97" w14:textId="25CF6833" w:rsidTr="000E145E">
        <w:tc>
          <w:tcPr>
            <w:tcW w:w="3229" w:type="dxa"/>
          </w:tcPr>
          <w:p w14:paraId="0322F01D" w14:textId="6AD839A9" w:rsidR="000E145E" w:rsidRPr="00C76D06" w:rsidRDefault="000E145E" w:rsidP="006D6FCA">
            <w:r w:rsidRPr="00C76D06">
              <w:t>Clinical pharmacists/specialists that provide CMM</w:t>
            </w:r>
          </w:p>
        </w:tc>
        <w:tc>
          <w:tcPr>
            <w:tcW w:w="1986" w:type="dxa"/>
          </w:tcPr>
          <w:p w14:paraId="6E6247B2" w14:textId="50731ACE" w:rsidR="000E145E" w:rsidRDefault="000E145E" w:rsidP="006D6FCA">
            <w:r>
              <w:t>4.1.2.a</w:t>
            </w:r>
          </w:p>
        </w:tc>
        <w:tc>
          <w:tcPr>
            <w:tcW w:w="2685" w:type="dxa"/>
          </w:tcPr>
          <w:p w14:paraId="48D043A2" w14:textId="77777777" w:rsidR="000E145E" w:rsidRDefault="000E145E" w:rsidP="006D6FCA"/>
        </w:tc>
        <w:tc>
          <w:tcPr>
            <w:tcW w:w="1450" w:type="dxa"/>
          </w:tcPr>
          <w:p w14:paraId="20DD257A" w14:textId="77777777" w:rsidR="000E145E" w:rsidRDefault="000E145E" w:rsidP="006D6FCA"/>
        </w:tc>
      </w:tr>
      <w:tr w:rsidR="000E145E" w14:paraId="098B6C74" w14:textId="6DFDD232" w:rsidTr="000E145E">
        <w:tc>
          <w:tcPr>
            <w:tcW w:w="3229" w:type="dxa"/>
          </w:tcPr>
          <w:p w14:paraId="5EF86A06" w14:textId="72F51604" w:rsidR="000E145E" w:rsidRPr="00C76D06" w:rsidRDefault="000E145E" w:rsidP="006D6FCA">
            <w:r w:rsidRPr="00C76D06">
              <w:t>Process to monitor continued competence</w:t>
            </w:r>
          </w:p>
        </w:tc>
        <w:tc>
          <w:tcPr>
            <w:tcW w:w="1986" w:type="dxa"/>
          </w:tcPr>
          <w:p w14:paraId="7B085400" w14:textId="41B25F0C" w:rsidR="000E145E" w:rsidRDefault="000E145E" w:rsidP="006D6FCA">
            <w:r>
              <w:t xml:space="preserve">4.2.1.b; </w:t>
            </w:r>
          </w:p>
        </w:tc>
        <w:tc>
          <w:tcPr>
            <w:tcW w:w="2685" w:type="dxa"/>
          </w:tcPr>
          <w:p w14:paraId="4607579A" w14:textId="77777777" w:rsidR="000E145E" w:rsidRDefault="000E145E" w:rsidP="006D6FCA"/>
        </w:tc>
        <w:tc>
          <w:tcPr>
            <w:tcW w:w="1450" w:type="dxa"/>
          </w:tcPr>
          <w:p w14:paraId="3D75AE97" w14:textId="77777777" w:rsidR="000E145E" w:rsidRDefault="000E145E" w:rsidP="006D6FCA"/>
        </w:tc>
      </w:tr>
      <w:tr w:rsidR="000E145E" w14:paraId="2F6517B9" w14:textId="72F89634" w:rsidTr="000E145E">
        <w:tc>
          <w:tcPr>
            <w:tcW w:w="3229" w:type="dxa"/>
          </w:tcPr>
          <w:p w14:paraId="34CD093A" w14:textId="3947E90A" w:rsidR="000E145E" w:rsidRDefault="000E145E" w:rsidP="006D6FCA"/>
        </w:tc>
        <w:tc>
          <w:tcPr>
            <w:tcW w:w="1986" w:type="dxa"/>
          </w:tcPr>
          <w:p w14:paraId="38E7CB0A" w14:textId="6B94748B" w:rsidR="000E145E" w:rsidRDefault="000E145E" w:rsidP="006D6FCA"/>
        </w:tc>
        <w:tc>
          <w:tcPr>
            <w:tcW w:w="2685" w:type="dxa"/>
          </w:tcPr>
          <w:p w14:paraId="184A4C76" w14:textId="77777777" w:rsidR="000E145E" w:rsidRDefault="000E145E" w:rsidP="006D6FCA"/>
        </w:tc>
        <w:tc>
          <w:tcPr>
            <w:tcW w:w="1450" w:type="dxa"/>
          </w:tcPr>
          <w:p w14:paraId="45A73BFB" w14:textId="77777777" w:rsidR="000E145E" w:rsidRDefault="000E145E" w:rsidP="006D6FCA"/>
        </w:tc>
      </w:tr>
      <w:tr w:rsidR="002839D8" w14:paraId="47510FCF" w14:textId="49148970" w:rsidTr="000E145E">
        <w:tc>
          <w:tcPr>
            <w:tcW w:w="3229" w:type="dxa"/>
          </w:tcPr>
          <w:p w14:paraId="737CA4C3" w14:textId="72722D6C" w:rsidR="002839D8" w:rsidRDefault="002839D8" w:rsidP="002839D8">
            <w:r w:rsidRPr="006C25A3">
              <w:rPr>
                <w:color w:val="FF0000"/>
              </w:rPr>
              <w:lastRenderedPageBreak/>
              <w:t>Presentations</w:t>
            </w:r>
          </w:p>
        </w:tc>
        <w:tc>
          <w:tcPr>
            <w:tcW w:w="1986" w:type="dxa"/>
          </w:tcPr>
          <w:p w14:paraId="0FC9AF26" w14:textId="214584B1" w:rsidR="002839D8" w:rsidRDefault="002839D8" w:rsidP="002839D8"/>
        </w:tc>
        <w:tc>
          <w:tcPr>
            <w:tcW w:w="2685" w:type="dxa"/>
          </w:tcPr>
          <w:p w14:paraId="389218AB" w14:textId="77777777" w:rsidR="002839D8" w:rsidRDefault="002839D8" w:rsidP="002839D8"/>
        </w:tc>
        <w:tc>
          <w:tcPr>
            <w:tcW w:w="1450" w:type="dxa"/>
          </w:tcPr>
          <w:p w14:paraId="33E9626F" w14:textId="77777777" w:rsidR="002839D8" w:rsidRDefault="002839D8" w:rsidP="002839D8"/>
        </w:tc>
      </w:tr>
      <w:tr w:rsidR="002839D8" w14:paraId="4888DF84" w14:textId="046127B7" w:rsidTr="000E145E">
        <w:tc>
          <w:tcPr>
            <w:tcW w:w="3229" w:type="dxa"/>
          </w:tcPr>
          <w:p w14:paraId="192DEB9A" w14:textId="784816D7" w:rsidR="002839D8" w:rsidRDefault="002839D8" w:rsidP="002839D8">
            <w:r>
              <w:t>Overview of pharmacy department and services</w:t>
            </w:r>
          </w:p>
        </w:tc>
        <w:tc>
          <w:tcPr>
            <w:tcW w:w="1986" w:type="dxa"/>
          </w:tcPr>
          <w:p w14:paraId="4EEA7055" w14:textId="77777777" w:rsidR="002839D8" w:rsidRPr="00F82B3B" w:rsidRDefault="002839D8" w:rsidP="002839D8">
            <w:r w:rsidRPr="00F82B3B">
              <w:t>4.1</w:t>
            </w:r>
          </w:p>
          <w:p w14:paraId="12E454F5" w14:textId="77777777" w:rsidR="002839D8" w:rsidRPr="00F82B3B" w:rsidRDefault="002839D8" w:rsidP="002839D8">
            <w:r w:rsidRPr="00F82B3B">
              <w:t>4.2</w:t>
            </w:r>
          </w:p>
          <w:p w14:paraId="5C9BF9F1" w14:textId="77777777" w:rsidR="002839D8" w:rsidRPr="00F82B3B" w:rsidRDefault="002839D8" w:rsidP="002839D8">
            <w:r w:rsidRPr="00F82B3B">
              <w:t>4.3</w:t>
            </w:r>
          </w:p>
          <w:p w14:paraId="11B42F57" w14:textId="2F960EB0" w:rsidR="002839D8" w:rsidRDefault="002839D8" w:rsidP="002839D8">
            <w:r w:rsidRPr="00F82B3B">
              <w:t>4.4</w:t>
            </w:r>
            <w:bookmarkStart w:id="0" w:name="_GoBack"/>
            <w:bookmarkEnd w:id="0"/>
          </w:p>
        </w:tc>
        <w:tc>
          <w:tcPr>
            <w:tcW w:w="2685" w:type="dxa"/>
          </w:tcPr>
          <w:p w14:paraId="17651FEB" w14:textId="77777777" w:rsidR="002839D8" w:rsidRDefault="002839D8" w:rsidP="002839D8"/>
        </w:tc>
        <w:tc>
          <w:tcPr>
            <w:tcW w:w="1450" w:type="dxa"/>
          </w:tcPr>
          <w:p w14:paraId="1E3D4796" w14:textId="77777777" w:rsidR="002839D8" w:rsidRDefault="002839D8" w:rsidP="002839D8"/>
        </w:tc>
      </w:tr>
      <w:tr w:rsidR="002839D8" w14:paraId="484E2B80" w14:textId="77777777" w:rsidTr="000E145E">
        <w:tc>
          <w:tcPr>
            <w:tcW w:w="3229" w:type="dxa"/>
          </w:tcPr>
          <w:p w14:paraId="070EF05A" w14:textId="77777777" w:rsidR="002839D8" w:rsidRDefault="002839D8" w:rsidP="002839D8"/>
        </w:tc>
        <w:tc>
          <w:tcPr>
            <w:tcW w:w="1986" w:type="dxa"/>
          </w:tcPr>
          <w:p w14:paraId="632759E0" w14:textId="77777777" w:rsidR="002839D8" w:rsidRPr="00F82B3B" w:rsidRDefault="002839D8" w:rsidP="002839D8"/>
        </w:tc>
        <w:tc>
          <w:tcPr>
            <w:tcW w:w="2685" w:type="dxa"/>
          </w:tcPr>
          <w:p w14:paraId="77AFD484" w14:textId="77777777" w:rsidR="002839D8" w:rsidRDefault="002839D8" w:rsidP="002839D8"/>
        </w:tc>
        <w:tc>
          <w:tcPr>
            <w:tcW w:w="1450" w:type="dxa"/>
          </w:tcPr>
          <w:p w14:paraId="2F78CC9B" w14:textId="77777777" w:rsidR="002839D8" w:rsidRDefault="002839D8" w:rsidP="002839D8"/>
        </w:tc>
      </w:tr>
      <w:tr w:rsidR="002839D8" w14:paraId="4ADEC387" w14:textId="77777777" w:rsidTr="000E145E">
        <w:tc>
          <w:tcPr>
            <w:tcW w:w="3229" w:type="dxa"/>
          </w:tcPr>
          <w:p w14:paraId="3FB6F0CA" w14:textId="648F1AFB" w:rsidR="002839D8" w:rsidRDefault="002839D8" w:rsidP="002839D8">
            <w:r w:rsidRPr="006C25A3">
              <w:rPr>
                <w:color w:val="FF0000"/>
              </w:rPr>
              <w:t>Policies and Procedures</w:t>
            </w:r>
          </w:p>
        </w:tc>
        <w:tc>
          <w:tcPr>
            <w:tcW w:w="1986" w:type="dxa"/>
          </w:tcPr>
          <w:p w14:paraId="684044CE" w14:textId="77777777" w:rsidR="002839D8" w:rsidRPr="00F82B3B" w:rsidRDefault="002839D8" w:rsidP="002839D8"/>
        </w:tc>
        <w:tc>
          <w:tcPr>
            <w:tcW w:w="2685" w:type="dxa"/>
          </w:tcPr>
          <w:p w14:paraId="049C815C" w14:textId="77777777" w:rsidR="002839D8" w:rsidRDefault="002839D8" w:rsidP="002839D8"/>
        </w:tc>
        <w:tc>
          <w:tcPr>
            <w:tcW w:w="1450" w:type="dxa"/>
          </w:tcPr>
          <w:p w14:paraId="031B56D4" w14:textId="77777777" w:rsidR="002839D8" w:rsidRDefault="002839D8" w:rsidP="002839D8"/>
        </w:tc>
      </w:tr>
      <w:tr w:rsidR="002839D8" w14:paraId="16E9F6A2" w14:textId="77777777" w:rsidTr="000E145E">
        <w:tc>
          <w:tcPr>
            <w:tcW w:w="3229" w:type="dxa"/>
          </w:tcPr>
          <w:p w14:paraId="3CEC9D19" w14:textId="32BAD07C" w:rsidR="002839D8" w:rsidRDefault="002839D8" w:rsidP="002839D8">
            <w:r>
              <w:t>Credentialing and privileging</w:t>
            </w:r>
          </w:p>
        </w:tc>
        <w:tc>
          <w:tcPr>
            <w:tcW w:w="1986" w:type="dxa"/>
          </w:tcPr>
          <w:p w14:paraId="5C53A272" w14:textId="2E243411" w:rsidR="002839D8" w:rsidRPr="00F82B3B" w:rsidRDefault="002839D8" w:rsidP="002839D8">
            <w:r>
              <w:t>4.1.2.b</w:t>
            </w:r>
          </w:p>
        </w:tc>
        <w:tc>
          <w:tcPr>
            <w:tcW w:w="2685" w:type="dxa"/>
          </w:tcPr>
          <w:p w14:paraId="0F8BCB81" w14:textId="77777777" w:rsidR="002839D8" w:rsidRDefault="002839D8" w:rsidP="002839D8"/>
        </w:tc>
        <w:tc>
          <w:tcPr>
            <w:tcW w:w="1450" w:type="dxa"/>
          </w:tcPr>
          <w:p w14:paraId="010AD069" w14:textId="77777777" w:rsidR="002839D8" w:rsidRDefault="002839D8" w:rsidP="002839D8"/>
        </w:tc>
      </w:tr>
      <w:tr w:rsidR="002839D8" w14:paraId="2D93CA0E" w14:textId="77777777" w:rsidTr="000E145E">
        <w:tc>
          <w:tcPr>
            <w:tcW w:w="3229" w:type="dxa"/>
          </w:tcPr>
          <w:p w14:paraId="76C0C8C5" w14:textId="5DA1291D" w:rsidR="002839D8" w:rsidRDefault="002839D8" w:rsidP="002839D8">
            <w:r>
              <w:t>Collaborative Practice</w:t>
            </w:r>
          </w:p>
        </w:tc>
        <w:tc>
          <w:tcPr>
            <w:tcW w:w="1986" w:type="dxa"/>
          </w:tcPr>
          <w:p w14:paraId="5CE32873" w14:textId="7D492F5C" w:rsidR="002839D8" w:rsidRPr="00F82B3B" w:rsidRDefault="002839D8" w:rsidP="002839D8">
            <w:r>
              <w:t>4.1.3.b</w:t>
            </w:r>
          </w:p>
        </w:tc>
        <w:tc>
          <w:tcPr>
            <w:tcW w:w="2685" w:type="dxa"/>
          </w:tcPr>
          <w:p w14:paraId="1193996C" w14:textId="77777777" w:rsidR="002839D8" w:rsidRDefault="002839D8" w:rsidP="002839D8"/>
        </w:tc>
        <w:tc>
          <w:tcPr>
            <w:tcW w:w="1450" w:type="dxa"/>
          </w:tcPr>
          <w:p w14:paraId="66718F4F" w14:textId="77777777" w:rsidR="002839D8" w:rsidRDefault="002839D8" w:rsidP="002839D8"/>
        </w:tc>
      </w:tr>
      <w:tr w:rsidR="002839D8" w14:paraId="5F134EF2" w14:textId="77777777" w:rsidTr="000E145E">
        <w:tc>
          <w:tcPr>
            <w:tcW w:w="3229" w:type="dxa"/>
          </w:tcPr>
          <w:p w14:paraId="5A7E8231" w14:textId="5A6C73D2" w:rsidR="002839D8" w:rsidRDefault="002839D8" w:rsidP="002839D8">
            <w:r>
              <w:t>Pharmacist documentation in the HER</w:t>
            </w:r>
          </w:p>
        </w:tc>
        <w:tc>
          <w:tcPr>
            <w:tcW w:w="1986" w:type="dxa"/>
          </w:tcPr>
          <w:p w14:paraId="425574EE" w14:textId="229332C1" w:rsidR="002839D8" w:rsidRDefault="002839D8" w:rsidP="002839D8">
            <w:r>
              <w:t>4.1.4.a</w:t>
            </w:r>
          </w:p>
        </w:tc>
        <w:tc>
          <w:tcPr>
            <w:tcW w:w="2685" w:type="dxa"/>
          </w:tcPr>
          <w:p w14:paraId="6373B436" w14:textId="77777777" w:rsidR="002839D8" w:rsidRDefault="002839D8" w:rsidP="002839D8"/>
        </w:tc>
        <w:tc>
          <w:tcPr>
            <w:tcW w:w="1450" w:type="dxa"/>
          </w:tcPr>
          <w:p w14:paraId="68D56F14" w14:textId="77777777" w:rsidR="002839D8" w:rsidRDefault="002839D8" w:rsidP="002839D8"/>
        </w:tc>
      </w:tr>
      <w:tr w:rsidR="002839D8" w14:paraId="4E9A1008" w14:textId="7F740142" w:rsidTr="000E145E">
        <w:tc>
          <w:tcPr>
            <w:tcW w:w="3229" w:type="dxa"/>
          </w:tcPr>
          <w:p w14:paraId="76E1B3F2" w14:textId="0ACF8023" w:rsidR="002839D8" w:rsidRDefault="002839D8" w:rsidP="002839D8">
            <w:r>
              <w:t>Code Blue and Team members – hospital</w:t>
            </w:r>
          </w:p>
        </w:tc>
        <w:tc>
          <w:tcPr>
            <w:tcW w:w="1986" w:type="dxa"/>
          </w:tcPr>
          <w:p w14:paraId="4BC1384F" w14:textId="4B2D2039" w:rsidR="002839D8" w:rsidRDefault="002839D8" w:rsidP="002839D8">
            <w:r>
              <w:t>4.2.1.a</w:t>
            </w:r>
          </w:p>
        </w:tc>
        <w:tc>
          <w:tcPr>
            <w:tcW w:w="2685" w:type="dxa"/>
          </w:tcPr>
          <w:p w14:paraId="2A08B77A" w14:textId="77777777" w:rsidR="002839D8" w:rsidRDefault="002839D8" w:rsidP="002839D8"/>
        </w:tc>
        <w:tc>
          <w:tcPr>
            <w:tcW w:w="1450" w:type="dxa"/>
          </w:tcPr>
          <w:p w14:paraId="2061381D" w14:textId="77777777" w:rsidR="002839D8" w:rsidRDefault="002839D8" w:rsidP="002839D8"/>
        </w:tc>
      </w:tr>
      <w:tr w:rsidR="002839D8" w14:paraId="22B8AB75" w14:textId="21645CBF" w:rsidTr="000E145E">
        <w:tc>
          <w:tcPr>
            <w:tcW w:w="3229" w:type="dxa"/>
          </w:tcPr>
          <w:p w14:paraId="0FD15AA4" w14:textId="428695EB" w:rsidR="002839D8" w:rsidRDefault="002839D8" w:rsidP="002839D8">
            <w:r>
              <w:t xml:space="preserve">Trauma team response (and other emergency response teams) – hospital </w:t>
            </w:r>
          </w:p>
        </w:tc>
        <w:tc>
          <w:tcPr>
            <w:tcW w:w="1986" w:type="dxa"/>
          </w:tcPr>
          <w:p w14:paraId="6D8F04D1" w14:textId="7751BF6B" w:rsidR="002839D8" w:rsidRDefault="002839D8" w:rsidP="002839D8">
            <w:r>
              <w:t>4.2.1.a</w:t>
            </w:r>
          </w:p>
        </w:tc>
        <w:tc>
          <w:tcPr>
            <w:tcW w:w="2685" w:type="dxa"/>
          </w:tcPr>
          <w:p w14:paraId="4BAD4385" w14:textId="77777777" w:rsidR="002839D8" w:rsidRDefault="002839D8" w:rsidP="002839D8"/>
        </w:tc>
        <w:tc>
          <w:tcPr>
            <w:tcW w:w="1450" w:type="dxa"/>
          </w:tcPr>
          <w:p w14:paraId="2246DC16" w14:textId="77777777" w:rsidR="002839D8" w:rsidRDefault="002839D8" w:rsidP="002839D8"/>
        </w:tc>
      </w:tr>
      <w:tr w:rsidR="002839D8" w14:paraId="0FECC3F4" w14:textId="7914CCFE" w:rsidTr="000E145E">
        <w:tc>
          <w:tcPr>
            <w:tcW w:w="3229" w:type="dxa"/>
          </w:tcPr>
          <w:p w14:paraId="21965FC7" w14:textId="57EB1B41" w:rsidR="002839D8" w:rsidRDefault="002839D8" w:rsidP="002839D8">
            <w:r>
              <w:t>Code Blue pharmacy policy</w:t>
            </w:r>
          </w:p>
        </w:tc>
        <w:tc>
          <w:tcPr>
            <w:tcW w:w="1986" w:type="dxa"/>
          </w:tcPr>
          <w:p w14:paraId="20E51895" w14:textId="254E51D8" w:rsidR="002839D8" w:rsidRDefault="002839D8" w:rsidP="002839D8">
            <w:r>
              <w:t>4.2.1.a</w:t>
            </w:r>
          </w:p>
        </w:tc>
        <w:tc>
          <w:tcPr>
            <w:tcW w:w="2685" w:type="dxa"/>
          </w:tcPr>
          <w:p w14:paraId="1C5B8DB0" w14:textId="77777777" w:rsidR="002839D8" w:rsidRDefault="002839D8" w:rsidP="002839D8"/>
        </w:tc>
        <w:tc>
          <w:tcPr>
            <w:tcW w:w="1450" w:type="dxa"/>
          </w:tcPr>
          <w:p w14:paraId="2E092609" w14:textId="77777777" w:rsidR="002839D8" w:rsidRDefault="002839D8" w:rsidP="002839D8"/>
        </w:tc>
      </w:tr>
      <w:tr w:rsidR="002839D8" w14:paraId="2D5600E0" w14:textId="7BE8B285" w:rsidTr="000E145E">
        <w:tc>
          <w:tcPr>
            <w:tcW w:w="3229" w:type="dxa"/>
          </w:tcPr>
          <w:p w14:paraId="3683F803" w14:textId="3D5ACD24" w:rsidR="002839D8" w:rsidRDefault="002839D8" w:rsidP="002839D8">
            <w:r>
              <w:t>Trauma team response pharmacy policy (and other emergency response teams)</w:t>
            </w:r>
          </w:p>
        </w:tc>
        <w:tc>
          <w:tcPr>
            <w:tcW w:w="1986" w:type="dxa"/>
          </w:tcPr>
          <w:p w14:paraId="7FCE6DC4" w14:textId="293F9F05" w:rsidR="002839D8" w:rsidRDefault="002839D8" w:rsidP="002839D8">
            <w:r>
              <w:t>4.2.1.a</w:t>
            </w:r>
          </w:p>
        </w:tc>
        <w:tc>
          <w:tcPr>
            <w:tcW w:w="2685" w:type="dxa"/>
          </w:tcPr>
          <w:p w14:paraId="01A0613C" w14:textId="77777777" w:rsidR="002839D8" w:rsidRDefault="002839D8" w:rsidP="002839D8"/>
        </w:tc>
        <w:tc>
          <w:tcPr>
            <w:tcW w:w="1450" w:type="dxa"/>
          </w:tcPr>
          <w:p w14:paraId="29158F9B" w14:textId="77777777" w:rsidR="002839D8" w:rsidRDefault="002839D8" w:rsidP="002839D8"/>
        </w:tc>
      </w:tr>
      <w:tr w:rsidR="002839D8" w14:paraId="06CB4EFB" w14:textId="6BE6D611" w:rsidTr="000E145E">
        <w:tc>
          <w:tcPr>
            <w:tcW w:w="3229" w:type="dxa"/>
          </w:tcPr>
          <w:p w14:paraId="077C4F32" w14:textId="5EC69B07" w:rsidR="002839D8" w:rsidRDefault="002839D8" w:rsidP="002839D8">
            <w:r>
              <w:t>Patient care management during emergencies</w:t>
            </w:r>
          </w:p>
        </w:tc>
        <w:tc>
          <w:tcPr>
            <w:tcW w:w="1986" w:type="dxa"/>
          </w:tcPr>
          <w:p w14:paraId="46F6D80D" w14:textId="68271065" w:rsidR="002839D8" w:rsidRDefault="002839D8" w:rsidP="002839D8">
            <w:r>
              <w:t>4.2.2.a</w:t>
            </w:r>
          </w:p>
        </w:tc>
        <w:tc>
          <w:tcPr>
            <w:tcW w:w="2685" w:type="dxa"/>
          </w:tcPr>
          <w:p w14:paraId="442E622D" w14:textId="77777777" w:rsidR="002839D8" w:rsidRDefault="002839D8" w:rsidP="002839D8"/>
        </w:tc>
        <w:tc>
          <w:tcPr>
            <w:tcW w:w="1450" w:type="dxa"/>
          </w:tcPr>
          <w:p w14:paraId="11AF395F" w14:textId="77777777" w:rsidR="002839D8" w:rsidRDefault="002839D8" w:rsidP="002839D8"/>
        </w:tc>
      </w:tr>
      <w:tr w:rsidR="002839D8" w14:paraId="4FB4805B" w14:textId="0DFD5978" w:rsidTr="000E145E">
        <w:tc>
          <w:tcPr>
            <w:tcW w:w="3229" w:type="dxa"/>
          </w:tcPr>
          <w:p w14:paraId="13DACD29" w14:textId="45EEA241" w:rsidR="002839D8" w:rsidRDefault="002839D8" w:rsidP="002839D8">
            <w:r>
              <w:t>Code cart medication contents and monitoring</w:t>
            </w:r>
          </w:p>
        </w:tc>
        <w:tc>
          <w:tcPr>
            <w:tcW w:w="1986" w:type="dxa"/>
          </w:tcPr>
          <w:p w14:paraId="4BFD4E5F" w14:textId="326201F9" w:rsidR="002839D8" w:rsidRDefault="002839D8" w:rsidP="002839D8">
            <w:r>
              <w:t>4.2.2.b</w:t>
            </w:r>
          </w:p>
        </w:tc>
        <w:tc>
          <w:tcPr>
            <w:tcW w:w="2685" w:type="dxa"/>
          </w:tcPr>
          <w:p w14:paraId="6B38F5C3" w14:textId="77777777" w:rsidR="002839D8" w:rsidRDefault="002839D8" w:rsidP="002839D8"/>
        </w:tc>
        <w:tc>
          <w:tcPr>
            <w:tcW w:w="1450" w:type="dxa"/>
          </w:tcPr>
          <w:p w14:paraId="4B5E1620" w14:textId="77777777" w:rsidR="002839D8" w:rsidRDefault="002839D8" w:rsidP="002839D8"/>
        </w:tc>
      </w:tr>
      <w:tr w:rsidR="002839D8" w14:paraId="241D869F" w14:textId="0FDEE0F9" w:rsidTr="000E145E">
        <w:tc>
          <w:tcPr>
            <w:tcW w:w="3229" w:type="dxa"/>
          </w:tcPr>
          <w:p w14:paraId="48039835" w14:textId="79EBDDE6" w:rsidR="002839D8" w:rsidRDefault="002839D8" w:rsidP="002839D8">
            <w:r>
              <w:t>Code cart medication stocking and checking</w:t>
            </w:r>
          </w:p>
        </w:tc>
        <w:tc>
          <w:tcPr>
            <w:tcW w:w="1986" w:type="dxa"/>
          </w:tcPr>
          <w:p w14:paraId="1EAF8A3A" w14:textId="77777777" w:rsidR="002839D8" w:rsidRDefault="002839D8" w:rsidP="002839D8">
            <w:r>
              <w:t>4.2.2.b</w:t>
            </w:r>
          </w:p>
          <w:p w14:paraId="4CF3129A" w14:textId="4E96921D" w:rsidR="002839D8" w:rsidRDefault="002839D8" w:rsidP="002839D8">
            <w:r>
              <w:t>4.2.2.c</w:t>
            </w:r>
          </w:p>
        </w:tc>
        <w:tc>
          <w:tcPr>
            <w:tcW w:w="2685" w:type="dxa"/>
          </w:tcPr>
          <w:p w14:paraId="1212A266" w14:textId="77777777" w:rsidR="002839D8" w:rsidRDefault="002839D8" w:rsidP="002839D8"/>
        </w:tc>
        <w:tc>
          <w:tcPr>
            <w:tcW w:w="1450" w:type="dxa"/>
          </w:tcPr>
          <w:p w14:paraId="74695F0F" w14:textId="77777777" w:rsidR="002839D8" w:rsidRDefault="002839D8" w:rsidP="002839D8"/>
        </w:tc>
      </w:tr>
      <w:tr w:rsidR="002839D8" w14:paraId="78C31D2F" w14:textId="2DEE69F6" w:rsidTr="000E145E">
        <w:tc>
          <w:tcPr>
            <w:tcW w:w="3229" w:type="dxa"/>
          </w:tcPr>
          <w:p w14:paraId="6D6CDD2A" w14:textId="626132AC" w:rsidR="002839D8" w:rsidRDefault="002839D8" w:rsidP="002839D8">
            <w:r>
              <w:t>Medication control and management in peri-operative areas and ORs</w:t>
            </w:r>
          </w:p>
        </w:tc>
        <w:tc>
          <w:tcPr>
            <w:tcW w:w="1986" w:type="dxa"/>
          </w:tcPr>
          <w:p w14:paraId="046D863A" w14:textId="059E2954" w:rsidR="002839D8" w:rsidRDefault="002839D8" w:rsidP="002839D8">
            <w:r>
              <w:t>4.3.a.b</w:t>
            </w:r>
          </w:p>
        </w:tc>
        <w:tc>
          <w:tcPr>
            <w:tcW w:w="2685" w:type="dxa"/>
          </w:tcPr>
          <w:p w14:paraId="5DD475CE" w14:textId="77777777" w:rsidR="002839D8" w:rsidRDefault="002839D8" w:rsidP="002839D8"/>
        </w:tc>
        <w:tc>
          <w:tcPr>
            <w:tcW w:w="1450" w:type="dxa"/>
          </w:tcPr>
          <w:p w14:paraId="2E63C8BA" w14:textId="77777777" w:rsidR="002839D8" w:rsidRDefault="002839D8" w:rsidP="002839D8"/>
        </w:tc>
      </w:tr>
      <w:tr w:rsidR="002839D8" w14:paraId="4C8B0BAC" w14:textId="64577BEA" w:rsidTr="000E145E">
        <w:tc>
          <w:tcPr>
            <w:tcW w:w="3229" w:type="dxa"/>
          </w:tcPr>
          <w:p w14:paraId="195D1C99" w14:textId="4EEC0BE6" w:rsidR="002839D8" w:rsidRDefault="002839D8" w:rsidP="002839D8">
            <w:r>
              <w:t>Use of automation in peri-operative areas and ORs</w:t>
            </w:r>
          </w:p>
        </w:tc>
        <w:tc>
          <w:tcPr>
            <w:tcW w:w="1986" w:type="dxa"/>
          </w:tcPr>
          <w:p w14:paraId="241ECC29" w14:textId="1452EA6E" w:rsidR="002839D8" w:rsidRDefault="002839D8" w:rsidP="002839D8">
            <w:r>
              <w:t>4.3.1.c</w:t>
            </w:r>
          </w:p>
        </w:tc>
        <w:tc>
          <w:tcPr>
            <w:tcW w:w="2685" w:type="dxa"/>
          </w:tcPr>
          <w:p w14:paraId="583BD841" w14:textId="77777777" w:rsidR="002839D8" w:rsidRDefault="002839D8" w:rsidP="002839D8"/>
        </w:tc>
        <w:tc>
          <w:tcPr>
            <w:tcW w:w="1450" w:type="dxa"/>
          </w:tcPr>
          <w:p w14:paraId="0B39AD08" w14:textId="77777777" w:rsidR="002839D8" w:rsidRDefault="002839D8" w:rsidP="002839D8"/>
        </w:tc>
      </w:tr>
      <w:tr w:rsidR="002839D8" w14:paraId="50EBB989" w14:textId="54A9F8BF" w:rsidTr="000E145E">
        <w:tc>
          <w:tcPr>
            <w:tcW w:w="3229" w:type="dxa"/>
          </w:tcPr>
          <w:p w14:paraId="7648C875" w14:textId="6CBE7C8F" w:rsidR="002839D8" w:rsidRDefault="002839D8" w:rsidP="002839D8">
            <w:r>
              <w:t>Investigational drug services</w:t>
            </w:r>
          </w:p>
        </w:tc>
        <w:tc>
          <w:tcPr>
            <w:tcW w:w="1986" w:type="dxa"/>
          </w:tcPr>
          <w:p w14:paraId="613F3546" w14:textId="66A9BF29" w:rsidR="002839D8" w:rsidRDefault="002839D8" w:rsidP="002839D8">
            <w:r>
              <w:t>4.4.a</w:t>
            </w:r>
          </w:p>
        </w:tc>
        <w:tc>
          <w:tcPr>
            <w:tcW w:w="2685" w:type="dxa"/>
          </w:tcPr>
          <w:p w14:paraId="6278D7FB" w14:textId="77777777" w:rsidR="002839D8" w:rsidRDefault="002839D8" w:rsidP="002839D8"/>
        </w:tc>
        <w:tc>
          <w:tcPr>
            <w:tcW w:w="1450" w:type="dxa"/>
          </w:tcPr>
          <w:p w14:paraId="17B89653" w14:textId="77777777" w:rsidR="002839D8" w:rsidRDefault="002839D8" w:rsidP="002839D8"/>
        </w:tc>
      </w:tr>
      <w:tr w:rsidR="002839D8" w14:paraId="5208F379" w14:textId="4950AF85" w:rsidTr="000E145E">
        <w:tc>
          <w:tcPr>
            <w:tcW w:w="3229" w:type="dxa"/>
          </w:tcPr>
          <w:p w14:paraId="30C5BAC6" w14:textId="4836866D" w:rsidR="002839D8" w:rsidRDefault="002839D8" w:rsidP="002839D8">
            <w:r>
              <w:t>Pharmacy involvement in medication research</w:t>
            </w:r>
          </w:p>
        </w:tc>
        <w:tc>
          <w:tcPr>
            <w:tcW w:w="1986" w:type="dxa"/>
          </w:tcPr>
          <w:p w14:paraId="71403B73" w14:textId="3A015CDE" w:rsidR="002839D8" w:rsidRDefault="002839D8" w:rsidP="002839D8">
            <w:r>
              <w:t xml:space="preserve">4.4.a </w:t>
            </w:r>
          </w:p>
          <w:p w14:paraId="2C9B0483" w14:textId="33C02CA6" w:rsidR="002839D8" w:rsidRDefault="002839D8" w:rsidP="002839D8">
            <w:r>
              <w:t>4.4.b</w:t>
            </w:r>
          </w:p>
        </w:tc>
        <w:tc>
          <w:tcPr>
            <w:tcW w:w="2685" w:type="dxa"/>
          </w:tcPr>
          <w:p w14:paraId="7D8C1BBA" w14:textId="77777777" w:rsidR="002839D8" w:rsidRDefault="002839D8" w:rsidP="002839D8"/>
        </w:tc>
        <w:tc>
          <w:tcPr>
            <w:tcW w:w="1450" w:type="dxa"/>
          </w:tcPr>
          <w:p w14:paraId="376A6A24" w14:textId="77777777" w:rsidR="002839D8" w:rsidRDefault="002839D8" w:rsidP="002839D8"/>
        </w:tc>
      </w:tr>
    </w:tbl>
    <w:p w14:paraId="54A1CA75" w14:textId="77777777" w:rsidR="002769DB" w:rsidRDefault="002769DB" w:rsidP="00463350"/>
    <w:sectPr w:rsidR="002769DB" w:rsidSect="00AB17BA">
      <w:head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CA7A" w14:textId="77777777" w:rsidR="001B65A7" w:rsidRDefault="001B65A7" w:rsidP="003249FA">
      <w:pPr>
        <w:spacing w:after="0" w:line="240" w:lineRule="auto"/>
      </w:pPr>
      <w:r>
        <w:separator/>
      </w:r>
    </w:p>
  </w:endnote>
  <w:endnote w:type="continuationSeparator" w:id="0">
    <w:p w14:paraId="54A1CA7B" w14:textId="77777777" w:rsidR="001B65A7" w:rsidRDefault="001B65A7" w:rsidP="003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4018" w14:textId="40F08398" w:rsidR="001B65A7" w:rsidRPr="0046437F" w:rsidRDefault="001B65A7" w:rsidP="0046437F">
    <w:pPr>
      <w:pStyle w:val="Footer"/>
    </w:pPr>
    <w:r>
      <w:rPr>
        <w:noProof/>
      </w:rPr>
      <w:drawing>
        <wp:inline distT="0" distB="0" distL="0" distR="0" wp14:anchorId="65F52E9D" wp14:editId="1D68F0AF">
          <wp:extent cx="5943600" cy="110581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CA78" w14:textId="77777777" w:rsidR="001B65A7" w:rsidRDefault="001B65A7" w:rsidP="003249FA">
      <w:pPr>
        <w:spacing w:after="0" w:line="240" w:lineRule="auto"/>
      </w:pPr>
      <w:r>
        <w:separator/>
      </w:r>
    </w:p>
  </w:footnote>
  <w:footnote w:type="continuationSeparator" w:id="0">
    <w:p w14:paraId="54A1CA79" w14:textId="77777777" w:rsidR="001B65A7" w:rsidRDefault="001B65A7" w:rsidP="0032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58C7E" w14:textId="1BDC84BF" w:rsidR="001B65A7" w:rsidRDefault="001B65A7" w:rsidP="003249FA">
        <w:pPr>
          <w:pStyle w:val="Header"/>
          <w:rPr>
            <w:rFonts w:cstheme="minorHAnsi"/>
          </w:rPr>
        </w:pPr>
        <w:r w:rsidRPr="00B242FC">
          <w:rPr>
            <w:rFonts w:cstheme="minorHAnsi"/>
          </w:rPr>
          <w:t>ASHP</w:t>
        </w:r>
        <w:r>
          <w:rPr>
            <w:rFonts w:cstheme="minorHAnsi"/>
          </w:rPr>
          <w:t xml:space="preserve"> Center of Excellence in Medication Use-Safety and Pharmacy Practice Certification Standard </w:t>
        </w:r>
        <w:r w:rsidRPr="00B242FC">
          <w:rPr>
            <w:rFonts w:cstheme="minorHAnsi"/>
          </w:rPr>
          <w:t xml:space="preserve"> </w:t>
        </w:r>
      </w:p>
      <w:p w14:paraId="54A1CA7C" w14:textId="6A8A5C67" w:rsidR="001B65A7" w:rsidRDefault="001B65A7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>R</w:t>
        </w:r>
        <w:r w:rsidRPr="003249FA">
          <w:rPr>
            <w:rFonts w:cstheme="minorHAnsi"/>
          </w:rPr>
          <w:t>equired Documents</w:t>
        </w:r>
        <w:r w:rsidR="00CB7396">
          <w:rPr>
            <w:rFonts w:cstheme="minorHAnsi"/>
          </w:rPr>
          <w:t xml:space="preserve"> – Standard 4</w:t>
        </w:r>
        <w:r>
          <w:rPr>
            <w:rFonts w:cstheme="minorHAnsi"/>
          </w:rPr>
          <w:tab/>
        </w:r>
      </w:p>
      <w:p w14:paraId="54A1CA7D" w14:textId="4A3A2951" w:rsidR="001B65A7" w:rsidRPr="0060038E" w:rsidRDefault="001B65A7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 xml:space="preserve">Page </w:t>
        </w:r>
        <w:r w:rsidRPr="00C10EDC">
          <w:rPr>
            <w:rFonts w:cstheme="minorHAnsi"/>
          </w:rPr>
          <w:fldChar w:fldCharType="begin"/>
        </w:r>
        <w:r w:rsidRPr="00C10EDC">
          <w:rPr>
            <w:rFonts w:cstheme="minorHAnsi"/>
          </w:rPr>
          <w:instrText xml:space="preserve"> PAGE   \* MERGEFORMAT </w:instrText>
        </w:r>
        <w:r w:rsidRPr="00C10EDC">
          <w:rPr>
            <w:rFonts w:cstheme="minorHAnsi"/>
          </w:rPr>
          <w:fldChar w:fldCharType="separate"/>
        </w:r>
        <w:r w:rsidR="002839D8">
          <w:rPr>
            <w:rFonts w:cstheme="minorHAnsi"/>
            <w:noProof/>
          </w:rPr>
          <w:t>2</w:t>
        </w:r>
        <w:r w:rsidRPr="00C10EDC">
          <w:rPr>
            <w:rFonts w:cstheme="minorHAnsi"/>
          </w:rPr>
          <w:fldChar w:fldCharType="end"/>
        </w:r>
      </w:p>
    </w:sdtContent>
  </w:sdt>
  <w:p w14:paraId="54A1CA7E" w14:textId="77777777" w:rsidR="001B65A7" w:rsidRDefault="001B6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893"/>
    <w:multiLevelType w:val="hybridMultilevel"/>
    <w:tmpl w:val="66E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A06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E31"/>
    <w:multiLevelType w:val="hybridMultilevel"/>
    <w:tmpl w:val="ED3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0"/>
    <w:rsid w:val="000005FF"/>
    <w:rsid w:val="0003355B"/>
    <w:rsid w:val="00044991"/>
    <w:rsid w:val="00065DE8"/>
    <w:rsid w:val="00082137"/>
    <w:rsid w:val="000961F6"/>
    <w:rsid w:val="000C6ADB"/>
    <w:rsid w:val="000D79A8"/>
    <w:rsid w:val="000D7E11"/>
    <w:rsid w:val="000E145E"/>
    <w:rsid w:val="000E6442"/>
    <w:rsid w:val="000E6FF3"/>
    <w:rsid w:val="00132EAA"/>
    <w:rsid w:val="00142891"/>
    <w:rsid w:val="001735F8"/>
    <w:rsid w:val="00176474"/>
    <w:rsid w:val="00176E65"/>
    <w:rsid w:val="001815A6"/>
    <w:rsid w:val="00183943"/>
    <w:rsid w:val="00185C3D"/>
    <w:rsid w:val="001867AB"/>
    <w:rsid w:val="00193638"/>
    <w:rsid w:val="001A3F4B"/>
    <w:rsid w:val="001A6358"/>
    <w:rsid w:val="001A6566"/>
    <w:rsid w:val="001B65A7"/>
    <w:rsid w:val="001C45AE"/>
    <w:rsid w:val="001D0369"/>
    <w:rsid w:val="001F3762"/>
    <w:rsid w:val="002006DC"/>
    <w:rsid w:val="00205A14"/>
    <w:rsid w:val="00212968"/>
    <w:rsid w:val="002131DB"/>
    <w:rsid w:val="0022316D"/>
    <w:rsid w:val="00242B95"/>
    <w:rsid w:val="00254DC5"/>
    <w:rsid w:val="0026265A"/>
    <w:rsid w:val="002769DB"/>
    <w:rsid w:val="002839D8"/>
    <w:rsid w:val="002A647E"/>
    <w:rsid w:val="002A73A3"/>
    <w:rsid w:val="002B2422"/>
    <w:rsid w:val="002D168D"/>
    <w:rsid w:val="002D4118"/>
    <w:rsid w:val="002D7172"/>
    <w:rsid w:val="00322C20"/>
    <w:rsid w:val="003249FA"/>
    <w:rsid w:val="003405F4"/>
    <w:rsid w:val="00344A81"/>
    <w:rsid w:val="00346CDE"/>
    <w:rsid w:val="00364A42"/>
    <w:rsid w:val="00384C59"/>
    <w:rsid w:val="00393258"/>
    <w:rsid w:val="003C6CC6"/>
    <w:rsid w:val="003D0A91"/>
    <w:rsid w:val="003E361D"/>
    <w:rsid w:val="00426FBC"/>
    <w:rsid w:val="00430A17"/>
    <w:rsid w:val="0043264C"/>
    <w:rsid w:val="00452F74"/>
    <w:rsid w:val="00453C1D"/>
    <w:rsid w:val="00463350"/>
    <w:rsid w:val="0046437F"/>
    <w:rsid w:val="004853BE"/>
    <w:rsid w:val="004A6361"/>
    <w:rsid w:val="004A7FA9"/>
    <w:rsid w:val="004C5CA4"/>
    <w:rsid w:val="004D3324"/>
    <w:rsid w:val="004E4CBD"/>
    <w:rsid w:val="00522C2E"/>
    <w:rsid w:val="00550F18"/>
    <w:rsid w:val="00551339"/>
    <w:rsid w:val="0055212F"/>
    <w:rsid w:val="00562126"/>
    <w:rsid w:val="00582647"/>
    <w:rsid w:val="00590FC5"/>
    <w:rsid w:val="00592D65"/>
    <w:rsid w:val="00595C26"/>
    <w:rsid w:val="00597ACF"/>
    <w:rsid w:val="005E1775"/>
    <w:rsid w:val="00611216"/>
    <w:rsid w:val="00613989"/>
    <w:rsid w:val="00617C4E"/>
    <w:rsid w:val="00647BBD"/>
    <w:rsid w:val="00661606"/>
    <w:rsid w:val="00663994"/>
    <w:rsid w:val="006760CB"/>
    <w:rsid w:val="00680854"/>
    <w:rsid w:val="00683F3C"/>
    <w:rsid w:val="00687BE5"/>
    <w:rsid w:val="006A3972"/>
    <w:rsid w:val="006A7779"/>
    <w:rsid w:val="006C25A3"/>
    <w:rsid w:val="006D6FCA"/>
    <w:rsid w:val="006E6259"/>
    <w:rsid w:val="006F0801"/>
    <w:rsid w:val="00702682"/>
    <w:rsid w:val="00722E63"/>
    <w:rsid w:val="00744B8B"/>
    <w:rsid w:val="00776E13"/>
    <w:rsid w:val="00785275"/>
    <w:rsid w:val="00794F66"/>
    <w:rsid w:val="007B62CF"/>
    <w:rsid w:val="007B6CE6"/>
    <w:rsid w:val="007C694E"/>
    <w:rsid w:val="007C6F1A"/>
    <w:rsid w:val="007D7B30"/>
    <w:rsid w:val="007E49E8"/>
    <w:rsid w:val="007F35B5"/>
    <w:rsid w:val="007F384E"/>
    <w:rsid w:val="007F3D7B"/>
    <w:rsid w:val="00852F8B"/>
    <w:rsid w:val="0087500F"/>
    <w:rsid w:val="00881576"/>
    <w:rsid w:val="008879DE"/>
    <w:rsid w:val="0089540A"/>
    <w:rsid w:val="008B1097"/>
    <w:rsid w:val="008E6EFF"/>
    <w:rsid w:val="00921F16"/>
    <w:rsid w:val="0093643D"/>
    <w:rsid w:val="009364A5"/>
    <w:rsid w:val="0095537A"/>
    <w:rsid w:val="00970184"/>
    <w:rsid w:val="00972EA8"/>
    <w:rsid w:val="00977468"/>
    <w:rsid w:val="00977D3E"/>
    <w:rsid w:val="00982517"/>
    <w:rsid w:val="009F472B"/>
    <w:rsid w:val="009F700B"/>
    <w:rsid w:val="009F79D3"/>
    <w:rsid w:val="00A15635"/>
    <w:rsid w:val="00A2427F"/>
    <w:rsid w:val="00A2701C"/>
    <w:rsid w:val="00A4723A"/>
    <w:rsid w:val="00A572A8"/>
    <w:rsid w:val="00A85164"/>
    <w:rsid w:val="00AB17BA"/>
    <w:rsid w:val="00AB5975"/>
    <w:rsid w:val="00AC4B74"/>
    <w:rsid w:val="00AF0E80"/>
    <w:rsid w:val="00B1314A"/>
    <w:rsid w:val="00B1431F"/>
    <w:rsid w:val="00B366BA"/>
    <w:rsid w:val="00B5724A"/>
    <w:rsid w:val="00B80B67"/>
    <w:rsid w:val="00B86BD1"/>
    <w:rsid w:val="00BB0296"/>
    <w:rsid w:val="00BB20A0"/>
    <w:rsid w:val="00BC117A"/>
    <w:rsid w:val="00BE3D23"/>
    <w:rsid w:val="00C11E74"/>
    <w:rsid w:val="00C43537"/>
    <w:rsid w:val="00C76D06"/>
    <w:rsid w:val="00C94D35"/>
    <w:rsid w:val="00CA1045"/>
    <w:rsid w:val="00CB6EA2"/>
    <w:rsid w:val="00CB7396"/>
    <w:rsid w:val="00CC17D1"/>
    <w:rsid w:val="00CE799B"/>
    <w:rsid w:val="00D17F6C"/>
    <w:rsid w:val="00D35646"/>
    <w:rsid w:val="00D442D0"/>
    <w:rsid w:val="00D45E27"/>
    <w:rsid w:val="00D838EC"/>
    <w:rsid w:val="00D8717A"/>
    <w:rsid w:val="00D9245B"/>
    <w:rsid w:val="00DB4F30"/>
    <w:rsid w:val="00DC0656"/>
    <w:rsid w:val="00DC53D4"/>
    <w:rsid w:val="00DF4498"/>
    <w:rsid w:val="00DF54E6"/>
    <w:rsid w:val="00E06246"/>
    <w:rsid w:val="00E24B3A"/>
    <w:rsid w:val="00E419FA"/>
    <w:rsid w:val="00E538C3"/>
    <w:rsid w:val="00E677AB"/>
    <w:rsid w:val="00E769FC"/>
    <w:rsid w:val="00E85F16"/>
    <w:rsid w:val="00E96A3C"/>
    <w:rsid w:val="00EA7CC6"/>
    <w:rsid w:val="00EB76CA"/>
    <w:rsid w:val="00EC2C05"/>
    <w:rsid w:val="00EF6F63"/>
    <w:rsid w:val="00EF7E37"/>
    <w:rsid w:val="00F214D5"/>
    <w:rsid w:val="00F23EBE"/>
    <w:rsid w:val="00F258A6"/>
    <w:rsid w:val="00F3358C"/>
    <w:rsid w:val="00F50D0B"/>
    <w:rsid w:val="00F60DA8"/>
    <w:rsid w:val="00F708BC"/>
    <w:rsid w:val="00F82DC7"/>
    <w:rsid w:val="00FA624A"/>
    <w:rsid w:val="00FC5462"/>
    <w:rsid w:val="00FD4F9A"/>
    <w:rsid w:val="00FE76C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985"/>
  <w15:chartTrackingRefBased/>
  <w15:docId w15:val="{E244CD61-A429-434E-BF20-B854AEE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A6361"/>
    <w:pPr>
      <w:spacing w:after="0" w:line="240" w:lineRule="auto"/>
      <w:outlineLvl w:val="0"/>
    </w:pPr>
    <w:rPr>
      <w:rFonts w:ascii="Calibri" w:eastAsia="Times New Roman" w:hAnsi="Calibri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FA"/>
  </w:style>
  <w:style w:type="paragraph" w:styleId="Footer">
    <w:name w:val="footer"/>
    <w:basedOn w:val="Normal"/>
    <w:link w:val="Foot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FA"/>
  </w:style>
  <w:style w:type="character" w:customStyle="1" w:styleId="Heading1Char">
    <w:name w:val="Heading 1 Char"/>
    <w:basedOn w:val="DefaultParagraphFont"/>
    <w:link w:val="Heading1"/>
    <w:rsid w:val="004A6361"/>
    <w:rPr>
      <w:rFonts w:ascii="Calibri" w:eastAsia="Times New Roman" w:hAnsi="Calibri" w:cs="Trebuchet MS"/>
    </w:rPr>
  </w:style>
  <w:style w:type="paragraph" w:styleId="ListParagraph">
    <w:name w:val="List Paragraph"/>
    <w:basedOn w:val="Normal"/>
    <w:uiPriority w:val="99"/>
    <w:qFormat/>
    <w:rsid w:val="008E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3" ma:contentTypeDescription="Create a new document." ma:contentTypeScope="" ma:versionID="80070973831188721d64207a51733268">
  <xsd:schema xmlns:xsd="http://www.w3.org/2001/XMLSchema" xmlns:xs="http://www.w3.org/2001/XMLSchema" xmlns:p="http://schemas.microsoft.com/office/2006/metadata/properties" xmlns:ns3="9dd40604-ea07-49c8-8e33-78f30593da9a" xmlns:ns4="c0cc3567-c994-4a8e-a3f0-7a7e8ddcbe3d" targetNamespace="http://schemas.microsoft.com/office/2006/metadata/properties" ma:root="true" ma:fieldsID="2e4d8a3c353538d961094465b52704b7" ns3:_="" ns4:_="">
    <xsd:import namespace="9dd40604-ea07-49c8-8e33-78f30593da9a"/>
    <xsd:import namespace="c0cc3567-c994-4a8e-a3f0-7a7e8ddc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2D9752-D32E-48D0-8593-6E6EBE210D8C}">
  <ds:schemaRefs>
    <ds:schemaRef ds:uri="http://schemas.microsoft.com/office/infopath/2007/PartnerControls"/>
    <ds:schemaRef ds:uri="http://schemas.microsoft.com/office/2006/documentManagement/types"/>
    <ds:schemaRef ds:uri="c0cc3567-c994-4a8e-a3f0-7a7e8ddcbe3d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9dd40604-ea07-49c8-8e33-78f30593da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DAC75E-CDED-4120-80EC-FA5F8C58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0604-ea07-49c8-8e33-78f30593da9a"/>
    <ds:schemaRef ds:uri="c0cc3567-c994-4a8e-a3f0-7a7e8ddc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D048E-12D0-4931-A9B3-A6CE825A0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51A73-391E-4E2D-B98A-4882D743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Barnes</dc:creator>
  <cp:keywords/>
  <dc:description/>
  <cp:lastModifiedBy>David Warner</cp:lastModifiedBy>
  <cp:revision>4</cp:revision>
  <cp:lastPrinted>2022-10-26T19:18:00Z</cp:lastPrinted>
  <dcterms:created xsi:type="dcterms:W3CDTF">2022-10-26T19:18:00Z</dcterms:created>
  <dcterms:modified xsi:type="dcterms:W3CDTF">2022-11-09T18:03:00Z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0x010100E63470030F208A489069C96A6882EB38</vt:lpwstr>
  </property>
</Properties>
</file>