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1449" w14:textId="77777777" w:rsidR="00006356" w:rsidRDefault="00006356" w:rsidP="00CC446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</w:p>
    <w:p w14:paraId="01CE8014" w14:textId="1421CEC5" w:rsidR="0030557A" w:rsidRDefault="0030557A" w:rsidP="00CC446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38761D"/>
        </w:rPr>
      </w:pPr>
      <w:r w:rsidRPr="0030557A">
        <w:rPr>
          <w:rFonts w:asciiTheme="minorHAnsi" w:hAnsiTheme="minorHAnsi"/>
          <w:b/>
          <w:bCs/>
          <w:color w:val="000000"/>
        </w:rPr>
        <w:t>Technology/Automation Considerations</w:t>
      </w:r>
      <w:r w:rsidR="00CC446E">
        <w:rPr>
          <w:rFonts w:asciiTheme="minorHAnsi" w:hAnsiTheme="minorHAnsi"/>
          <w:b/>
          <w:bCs/>
          <w:color w:val="000000"/>
        </w:rPr>
        <w:t xml:space="preserve"> Checklist</w:t>
      </w:r>
    </w:p>
    <w:p w14:paraId="6A143B35" w14:textId="77777777" w:rsidR="0030557A" w:rsidRPr="0030557A" w:rsidRDefault="0030557A" w:rsidP="0030557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0557A">
        <w:rPr>
          <w:rFonts w:asciiTheme="minorHAnsi" w:hAnsiTheme="minorHAnsi"/>
          <w:b/>
          <w:bCs/>
          <w:color w:val="38761D"/>
        </w:rPr>
        <w:t xml:space="preserve">  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7380"/>
        <w:gridCol w:w="2070"/>
      </w:tblGrid>
      <w:tr w:rsidR="00CC446E" w14:paraId="62F28885" w14:textId="77777777" w:rsidTr="00006356">
        <w:tc>
          <w:tcPr>
            <w:tcW w:w="7380" w:type="dxa"/>
          </w:tcPr>
          <w:p w14:paraId="25304616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Smart Pumps (standard concentrations, updates, ways to notify others of updates)</w:t>
            </w:r>
          </w:p>
        </w:tc>
        <w:tc>
          <w:tcPr>
            <w:tcW w:w="2070" w:type="dxa"/>
          </w:tcPr>
          <w:p w14:paraId="47FD7EB4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CC446E" w14:paraId="7CC77488" w14:textId="77777777" w:rsidTr="00006356">
        <w:tc>
          <w:tcPr>
            <w:tcW w:w="7380" w:type="dxa"/>
          </w:tcPr>
          <w:p w14:paraId="0D6C3AF3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Carousels/Robotics</w:t>
            </w:r>
          </w:p>
        </w:tc>
        <w:tc>
          <w:tcPr>
            <w:tcW w:w="2070" w:type="dxa"/>
          </w:tcPr>
          <w:p w14:paraId="0C1E2D95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CC446E" w14:paraId="5A978C90" w14:textId="77777777" w:rsidTr="00006356">
        <w:tc>
          <w:tcPr>
            <w:tcW w:w="7380" w:type="dxa"/>
          </w:tcPr>
          <w:p w14:paraId="0ACE8995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Automated Dispensing Cabinets (ADCs) - restock on bar code scan (new  internal NDC number on the vial vs. one on the box)</w:t>
            </w:r>
          </w:p>
        </w:tc>
        <w:tc>
          <w:tcPr>
            <w:tcW w:w="2070" w:type="dxa"/>
          </w:tcPr>
          <w:p w14:paraId="3080DC7E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CC446E" w14:paraId="71E01078" w14:textId="77777777" w:rsidTr="00006356">
        <w:tc>
          <w:tcPr>
            <w:tcW w:w="7380" w:type="dxa"/>
          </w:tcPr>
          <w:p w14:paraId="02F85266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IV Workflow Software</w:t>
            </w:r>
          </w:p>
        </w:tc>
        <w:tc>
          <w:tcPr>
            <w:tcW w:w="2070" w:type="dxa"/>
          </w:tcPr>
          <w:p w14:paraId="0B7DBD9E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CC446E" w14:paraId="0DC9F9F0" w14:textId="77777777" w:rsidTr="00006356">
        <w:tc>
          <w:tcPr>
            <w:tcW w:w="7380" w:type="dxa"/>
          </w:tcPr>
          <w:p w14:paraId="3BE4B3A9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Prepacking systems and compounding documentation software</w:t>
            </w:r>
          </w:p>
        </w:tc>
        <w:tc>
          <w:tcPr>
            <w:tcW w:w="2070" w:type="dxa"/>
          </w:tcPr>
          <w:p w14:paraId="4FCD307D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CC446E" w14:paraId="50F6073B" w14:textId="77777777" w:rsidTr="00006356">
        <w:tc>
          <w:tcPr>
            <w:tcW w:w="7380" w:type="dxa"/>
          </w:tcPr>
          <w:p w14:paraId="18862D74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Labeling (unclear labeling that can result in error, extensive label comments that are truncated, mismatch between IV workflow system and EMR)</w:t>
            </w:r>
          </w:p>
        </w:tc>
        <w:tc>
          <w:tcPr>
            <w:tcW w:w="2070" w:type="dxa"/>
          </w:tcPr>
          <w:p w14:paraId="6E8A76A2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  <w:tr w:rsidR="00CC446E" w14:paraId="381A9E10" w14:textId="77777777" w:rsidTr="00006356">
        <w:tc>
          <w:tcPr>
            <w:tcW w:w="7380" w:type="dxa"/>
          </w:tcPr>
          <w:p w14:paraId="09804F4F" w14:textId="77777777" w:rsidR="00CC446E" w:rsidRPr="0073748A" w:rsidRDefault="00CC446E" w:rsidP="00CC446E">
            <w:pPr>
              <w:pStyle w:val="NormalWeb"/>
              <w:spacing w:after="0"/>
              <w:textAlignment w:val="baseline"/>
              <w:rPr>
                <w:color w:val="000000"/>
              </w:rPr>
            </w:pPr>
            <w:r w:rsidRPr="0073748A">
              <w:rPr>
                <w:rFonts w:asciiTheme="minorHAnsi" w:hAnsiTheme="minorHAnsi"/>
                <w:color w:val="000000"/>
              </w:rPr>
              <w:t>Other stand-alone systems requiring drug formularies</w:t>
            </w:r>
          </w:p>
        </w:tc>
        <w:tc>
          <w:tcPr>
            <w:tcW w:w="2070" w:type="dxa"/>
          </w:tcPr>
          <w:p w14:paraId="1A6F3A41" w14:textId="77777777" w:rsidR="00CC446E" w:rsidRDefault="00CC446E" w:rsidP="00CC446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</w:tr>
    </w:tbl>
    <w:p w14:paraId="702EAC78" w14:textId="77777777" w:rsidR="00CC446E" w:rsidRPr="00CC446E" w:rsidRDefault="00CC446E" w:rsidP="00CC446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000000"/>
        </w:rPr>
      </w:pPr>
    </w:p>
    <w:p w14:paraId="499B5D92" w14:textId="77777777" w:rsidR="009F5263" w:rsidRDefault="009F5263"/>
    <w:sectPr w:rsidR="009F52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8A06" w14:textId="77777777" w:rsidR="00006356" w:rsidRDefault="00006356" w:rsidP="00006356">
      <w:pPr>
        <w:spacing w:after="0" w:line="240" w:lineRule="auto"/>
      </w:pPr>
      <w:r>
        <w:separator/>
      </w:r>
    </w:p>
  </w:endnote>
  <w:endnote w:type="continuationSeparator" w:id="0">
    <w:p w14:paraId="43095EC4" w14:textId="77777777" w:rsidR="00006356" w:rsidRDefault="00006356" w:rsidP="0000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295CE" w14:textId="77777777" w:rsidR="00006356" w:rsidRDefault="00006356" w:rsidP="00006356">
      <w:pPr>
        <w:spacing w:after="0" w:line="240" w:lineRule="auto"/>
      </w:pPr>
      <w:r>
        <w:separator/>
      </w:r>
    </w:p>
  </w:footnote>
  <w:footnote w:type="continuationSeparator" w:id="0">
    <w:p w14:paraId="3F27E219" w14:textId="77777777" w:rsidR="00006356" w:rsidRDefault="00006356" w:rsidP="0000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BA48" w14:textId="3BC6CF64" w:rsidR="00006356" w:rsidRDefault="00006356">
    <w:pPr>
      <w:pStyle w:val="Header"/>
    </w:pPr>
    <w:r>
      <w:rPr>
        <w:noProof/>
      </w:rPr>
      <w:drawing>
        <wp:inline distT="0" distB="0" distL="0" distR="0" wp14:anchorId="4629DE10" wp14:editId="1127B7E7">
          <wp:extent cx="2499864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p-logo-pms-2354x583-0f4326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572" cy="62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F0B30" w14:textId="77777777" w:rsidR="00006356" w:rsidRDefault="00006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C0F"/>
    <w:multiLevelType w:val="multilevel"/>
    <w:tmpl w:val="A28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A"/>
    <w:rsid w:val="00006356"/>
    <w:rsid w:val="0030557A"/>
    <w:rsid w:val="009210F0"/>
    <w:rsid w:val="009F5263"/>
    <w:rsid w:val="00CC446E"/>
    <w:rsid w:val="00F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2B581"/>
  <w15:docId w15:val="{31E7BDE1-7620-4133-8B15-54891FF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56"/>
  </w:style>
  <w:style w:type="paragraph" w:styleId="Footer">
    <w:name w:val="footer"/>
    <w:basedOn w:val="Normal"/>
    <w:link w:val="FooterChar"/>
    <w:uiPriority w:val="99"/>
    <w:unhideWhenUsed/>
    <w:rsid w:val="0000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f61e3f-7b0c-4b12-b0ff-c4772d69f2bb">
      <Terms xmlns="http://schemas.microsoft.com/office/infopath/2007/PartnerControls"/>
    </lcf76f155ced4ddcb4097134ff3c332f>
    <TaxCatchAll xmlns="37cb08ff-424b-4791-85e6-cc7fb6328f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01DDC0AB2F47B559D00B1364519E" ma:contentTypeVersion="11" ma:contentTypeDescription="Create a new document." ma:contentTypeScope="" ma:versionID="f1cfaccb37b292e3cdb813910f240eac">
  <xsd:schema xmlns:xsd="http://www.w3.org/2001/XMLSchema" xmlns:xs="http://www.w3.org/2001/XMLSchema" xmlns:p="http://schemas.microsoft.com/office/2006/metadata/properties" xmlns:ns2="63f61e3f-7b0c-4b12-b0ff-c4772d69f2bb" xmlns:ns3="37cb08ff-424b-4791-85e6-cc7fb6328f8c" targetNamespace="http://schemas.microsoft.com/office/2006/metadata/properties" ma:root="true" ma:fieldsID="f0fd3868bb313b04c54fe7b05d1a3532" ns2:_="" ns3:_="">
    <xsd:import namespace="63f61e3f-7b0c-4b12-b0ff-c4772d69f2bb"/>
    <xsd:import namespace="37cb08ff-424b-4791-85e6-cc7fb632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1e3f-7b0c-4b12-b0ff-c4772d69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08ff-424b-4791-85e6-cc7fb6328f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f4ef31-a8c2-4a59-a9f0-1f49eda168f6}" ma:internalName="TaxCatchAll" ma:showField="CatchAllData" ma:web="37cb08ff-424b-4791-85e6-cc7fb632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3BEAA-3C04-46FB-B08B-F47101EB7FCA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b4e424e-1e84-4612-9745-af7417bd6ca7"/>
    <ds:schemaRef ds:uri="19b41376-7895-4759-9c42-2b2b080bc18a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22C011-3FD7-4644-8DD0-87CFCE067DC6}"/>
</file>

<file path=customXml/itemProps3.xml><?xml version="1.0" encoding="utf-8"?>
<ds:datastoreItem xmlns:ds="http://schemas.openxmlformats.org/officeDocument/2006/customXml" ds:itemID="{5FABA0BA-591B-4DD1-B3E0-810882214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Raval</dc:creator>
  <cp:lastModifiedBy>Rena Sackett</cp:lastModifiedBy>
  <cp:revision>2</cp:revision>
  <dcterms:created xsi:type="dcterms:W3CDTF">2023-05-11T15:44:00Z</dcterms:created>
  <dcterms:modified xsi:type="dcterms:W3CDTF">2023-05-11T15:44:00Z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0x0101008BCA01DDC0AB2F47B559D00B1364519E</vt:lpwstr>
  </property>
</Properties>
</file>